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3"/>
        <w:gridCol w:w="5624"/>
      </w:tblGrid>
      <w:tr w14:paraId="1B3E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97" w:type="dxa"/>
            <w:gridSpan w:val="2"/>
            <w:vAlign w:val="center"/>
          </w:tcPr>
          <w:p w14:paraId="73D563C3">
            <w:pPr>
              <w:pStyle w:val="3"/>
              <w:spacing w:before="0" w:beforeAutospacing="0" w:after="0" w:afterAutospacing="0" w:line="600" w:lineRule="atLeast"/>
              <w:jc w:val="center"/>
              <w:rPr>
                <w:rFonts w:hint="eastAsia" w:ascii="方正仿宋_GBK" w:hAnsi="微软雅黑" w:eastAsia="方正仿宋_GBK"/>
                <w:color w:val="333333"/>
                <w:sz w:val="32"/>
                <w:szCs w:val="32"/>
              </w:rPr>
            </w:pPr>
            <w:r>
              <w:rPr>
                <w:rFonts w:hint="eastAsia" w:ascii="方正小标宋简体" w:hAnsi="方正小标宋简体" w:eastAsia="方正小标宋简体" w:cs="方正小标宋简体"/>
                <w:color w:val="333333"/>
                <w:sz w:val="36"/>
                <w:szCs w:val="36"/>
              </w:rPr>
              <w:t>关于过滤式消防自救呼吸器</w:t>
            </w:r>
            <w:r>
              <w:rPr>
                <w:rFonts w:hint="eastAsia" w:ascii="方正小标宋简体" w:hAnsi="方正小标宋简体" w:eastAsia="方正小标宋简体" w:cs="方正小标宋简体"/>
                <w:color w:val="333333"/>
                <w:sz w:val="36"/>
                <w:szCs w:val="36"/>
                <w:lang w:val="en-US" w:eastAsia="zh-CN"/>
              </w:rPr>
              <w:t>产品</w:t>
            </w:r>
            <w:r>
              <w:rPr>
                <w:rFonts w:hint="eastAsia" w:ascii="方正小标宋简体" w:hAnsi="方正小标宋简体" w:eastAsia="方正小标宋简体" w:cs="方正小标宋简体"/>
                <w:color w:val="333333"/>
                <w:sz w:val="36"/>
                <w:szCs w:val="36"/>
              </w:rPr>
              <w:t>的消费</w:t>
            </w:r>
            <w:r>
              <w:rPr>
                <w:rFonts w:hint="eastAsia" w:ascii="方正小标宋简体" w:hAnsi="方正小标宋简体" w:eastAsia="方正小标宋简体" w:cs="方正小标宋简体"/>
                <w:color w:val="333333"/>
                <w:sz w:val="36"/>
                <w:szCs w:val="36"/>
                <w:lang w:eastAsia="zh-CN"/>
              </w:rPr>
              <w:t>警</w:t>
            </w:r>
            <w:bookmarkStart w:id="0" w:name="_GoBack"/>
            <w:bookmarkEnd w:id="0"/>
            <w:r>
              <w:rPr>
                <w:rFonts w:hint="eastAsia" w:ascii="方正小标宋简体" w:hAnsi="方正小标宋简体" w:eastAsia="方正小标宋简体" w:cs="方正小标宋简体"/>
                <w:color w:val="333333"/>
                <w:sz w:val="36"/>
                <w:szCs w:val="36"/>
              </w:rPr>
              <w:t>示</w:t>
            </w:r>
          </w:p>
        </w:tc>
      </w:tr>
      <w:tr w14:paraId="2E2F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vAlign w:val="center"/>
          </w:tcPr>
          <w:p w14:paraId="553C0209">
            <w:pPr>
              <w:pStyle w:val="3"/>
              <w:spacing w:before="0" w:beforeAutospacing="0" w:after="0" w:afterAutospacing="0" w:line="600" w:lineRule="exact"/>
              <w:jc w:val="center"/>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标称产品名称</w:t>
            </w:r>
          </w:p>
        </w:tc>
        <w:tc>
          <w:tcPr>
            <w:tcW w:w="5624" w:type="dxa"/>
            <w:vAlign w:val="center"/>
          </w:tcPr>
          <w:p w14:paraId="4EF8DDD1">
            <w:pPr>
              <w:pStyle w:val="3"/>
              <w:spacing w:before="0" w:beforeAutospacing="0" w:after="0" w:afterAutospacing="0" w:line="600" w:lineRule="exac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过滤式消防自救呼吸器</w:t>
            </w:r>
          </w:p>
        </w:tc>
      </w:tr>
      <w:tr w14:paraId="4BBD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vAlign w:val="center"/>
          </w:tcPr>
          <w:p w14:paraId="63BD5ED9">
            <w:pPr>
              <w:pStyle w:val="3"/>
              <w:spacing w:before="0" w:beforeAutospacing="0" w:after="0" w:afterAutospacing="0" w:line="600" w:lineRule="exact"/>
              <w:jc w:val="center"/>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产品照片</w:t>
            </w:r>
          </w:p>
        </w:tc>
        <w:tc>
          <w:tcPr>
            <w:tcW w:w="5624" w:type="dxa"/>
            <w:vAlign w:val="center"/>
          </w:tcPr>
          <w:p w14:paraId="743D9366">
            <w:pPr>
              <w:pStyle w:val="3"/>
              <w:snapToGrid w:val="0"/>
              <w:spacing w:before="0" w:beforeAutospacing="0" w:after="0" w:afterAutospacing="0" w:line="240" w:lineRule="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rPr>
              <w:drawing>
                <wp:inline distT="0" distB="0" distL="0" distR="0">
                  <wp:extent cx="2819400" cy="1943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819400" cy="1943100"/>
                          </a:xfrm>
                          <a:prstGeom prst="rect">
                            <a:avLst/>
                          </a:prstGeom>
                        </pic:spPr>
                      </pic:pic>
                    </a:graphicData>
                  </a:graphic>
                </wp:inline>
              </w:drawing>
            </w:r>
          </w:p>
        </w:tc>
      </w:tr>
      <w:tr w14:paraId="291F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vAlign w:val="center"/>
          </w:tcPr>
          <w:p w14:paraId="417267DC">
            <w:pPr>
              <w:pStyle w:val="3"/>
              <w:spacing w:before="0" w:beforeAutospacing="0" w:after="0" w:afterAutospacing="0" w:line="600" w:lineRule="exact"/>
              <w:jc w:val="center"/>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标称规格/型号</w:t>
            </w:r>
          </w:p>
        </w:tc>
        <w:tc>
          <w:tcPr>
            <w:tcW w:w="5624" w:type="dxa"/>
            <w:vAlign w:val="center"/>
          </w:tcPr>
          <w:p w14:paraId="61590939">
            <w:pPr>
              <w:pStyle w:val="3"/>
              <w:spacing w:before="0" w:beforeAutospacing="0" w:after="0" w:afterAutospacing="0" w:line="600" w:lineRule="exac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TZL30</w:t>
            </w:r>
          </w:p>
        </w:tc>
      </w:tr>
      <w:tr w14:paraId="755D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vAlign w:val="center"/>
          </w:tcPr>
          <w:p w14:paraId="65A94A90">
            <w:pPr>
              <w:pStyle w:val="3"/>
              <w:spacing w:before="0" w:beforeAutospacing="0" w:after="0" w:afterAutospacing="0" w:line="600" w:lineRule="exact"/>
              <w:jc w:val="center"/>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标称产品商标</w:t>
            </w:r>
          </w:p>
        </w:tc>
        <w:tc>
          <w:tcPr>
            <w:tcW w:w="5624" w:type="dxa"/>
            <w:vAlign w:val="center"/>
          </w:tcPr>
          <w:p w14:paraId="51308AEE">
            <w:pPr>
              <w:pStyle w:val="3"/>
              <w:spacing w:before="0" w:beforeAutospacing="0" w:after="0" w:afterAutospacing="0" w:line="600" w:lineRule="exac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暨安</w:t>
            </w:r>
          </w:p>
        </w:tc>
      </w:tr>
      <w:tr w14:paraId="33B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vAlign w:val="center"/>
          </w:tcPr>
          <w:p w14:paraId="2FB900D5">
            <w:pPr>
              <w:pStyle w:val="3"/>
              <w:spacing w:before="0" w:beforeAutospacing="0" w:after="0" w:afterAutospacing="0" w:line="600" w:lineRule="exact"/>
              <w:jc w:val="center"/>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标称生产批号/日期</w:t>
            </w:r>
          </w:p>
        </w:tc>
        <w:tc>
          <w:tcPr>
            <w:tcW w:w="5624" w:type="dxa"/>
            <w:vAlign w:val="center"/>
          </w:tcPr>
          <w:p w14:paraId="23C461C5">
            <w:pPr>
              <w:pStyle w:val="3"/>
              <w:spacing w:before="0" w:beforeAutospacing="0" w:after="0" w:afterAutospacing="0" w:line="600" w:lineRule="exac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w:t>
            </w:r>
          </w:p>
        </w:tc>
      </w:tr>
      <w:tr w14:paraId="16B8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vAlign w:val="center"/>
          </w:tcPr>
          <w:p w14:paraId="28BFD950">
            <w:pPr>
              <w:pStyle w:val="3"/>
              <w:spacing w:before="0" w:beforeAutospacing="0" w:after="0" w:afterAutospacing="0" w:line="600" w:lineRule="exact"/>
              <w:jc w:val="center"/>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标称生产者名称</w:t>
            </w:r>
          </w:p>
        </w:tc>
        <w:tc>
          <w:tcPr>
            <w:tcW w:w="5624" w:type="dxa"/>
            <w:vAlign w:val="center"/>
          </w:tcPr>
          <w:p w14:paraId="373CACAC">
            <w:pPr>
              <w:pStyle w:val="3"/>
              <w:spacing w:before="0" w:beforeAutospacing="0" w:after="0" w:afterAutospacing="0" w:line="600" w:lineRule="exact"/>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广州市暨安消防科技有限公司</w:t>
            </w:r>
          </w:p>
        </w:tc>
      </w:tr>
      <w:tr w14:paraId="3CB2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vAlign w:val="center"/>
          </w:tcPr>
          <w:p w14:paraId="508EED48">
            <w:pPr>
              <w:pStyle w:val="3"/>
              <w:spacing w:before="0" w:beforeAutospacing="0" w:after="0" w:afterAutospacing="0" w:line="600" w:lineRule="exact"/>
              <w:jc w:val="center"/>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产品风险及可能</w:t>
            </w:r>
          </w:p>
          <w:p w14:paraId="480B9B5A">
            <w:pPr>
              <w:pStyle w:val="3"/>
              <w:spacing w:before="0" w:beforeAutospacing="0" w:after="0" w:afterAutospacing="0" w:line="600" w:lineRule="exact"/>
              <w:jc w:val="center"/>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导</w:t>
            </w:r>
            <w:r>
              <w:rPr>
                <w:rFonts w:hint="eastAsia" w:ascii="Times New Roman" w:hAnsi="Times New Roman" w:eastAsia="仿宋_GB2312" w:cs="Times New Roman"/>
                <w:b/>
                <w:bCs/>
                <w:color w:val="333333"/>
                <w:sz w:val="32"/>
                <w:szCs w:val="32"/>
                <w:lang w:eastAsia="zh-CN"/>
              </w:rPr>
              <w:t>致</w:t>
            </w:r>
            <w:r>
              <w:rPr>
                <w:rFonts w:hint="default" w:ascii="Times New Roman" w:hAnsi="Times New Roman" w:eastAsia="仿宋_GB2312" w:cs="Times New Roman"/>
                <w:b/>
                <w:bCs/>
                <w:color w:val="333333"/>
                <w:sz w:val="32"/>
                <w:szCs w:val="32"/>
              </w:rPr>
              <w:t>的后果</w:t>
            </w:r>
          </w:p>
        </w:tc>
        <w:tc>
          <w:tcPr>
            <w:tcW w:w="5624" w:type="dxa"/>
            <w:vAlign w:val="center"/>
          </w:tcPr>
          <w:p w14:paraId="6E1E61D6">
            <w:pPr>
              <w:widowControl/>
              <w:spacing w:line="600" w:lineRule="exact"/>
              <w:jc w:val="both"/>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穿透呼吸器进入人体口鼻的一氧化碳浓度不符合GB 21976.7-2012标准要求，发生火灾时，人员佩戴呼吸器后</w:t>
            </w:r>
            <w:r>
              <w:rPr>
                <w:rFonts w:hint="eastAsia" w:ascii="Times New Roman" w:hAnsi="Times New Roman" w:eastAsia="仿宋_GB2312" w:cs="Times New Roman"/>
                <w:color w:val="333333"/>
                <w:kern w:val="0"/>
                <w:sz w:val="32"/>
                <w:szCs w:val="32"/>
                <w:lang w:eastAsia="zh-CN"/>
              </w:rPr>
              <w:t>可能</w:t>
            </w:r>
            <w:r>
              <w:rPr>
                <w:rFonts w:hint="default" w:ascii="Times New Roman" w:hAnsi="Times New Roman" w:eastAsia="仿宋_GB2312" w:cs="Times New Roman"/>
                <w:color w:val="333333"/>
                <w:kern w:val="0"/>
                <w:sz w:val="32"/>
                <w:szCs w:val="32"/>
              </w:rPr>
              <w:t>会吸入过量一氧化碳气体，</w:t>
            </w:r>
            <w:r>
              <w:rPr>
                <w:rFonts w:hint="eastAsia" w:ascii="Times New Roman" w:hAnsi="Times New Roman" w:eastAsia="仿宋_GB2312" w:cs="Times New Roman"/>
                <w:color w:val="333333"/>
                <w:kern w:val="0"/>
                <w:sz w:val="32"/>
                <w:szCs w:val="32"/>
                <w:lang w:eastAsia="zh-CN"/>
              </w:rPr>
              <w:t>导致</w:t>
            </w:r>
            <w:r>
              <w:rPr>
                <w:rFonts w:hint="default" w:ascii="Times New Roman" w:hAnsi="Times New Roman" w:eastAsia="仿宋_GB2312" w:cs="Times New Roman"/>
                <w:color w:val="333333"/>
                <w:kern w:val="0"/>
                <w:sz w:val="32"/>
                <w:szCs w:val="32"/>
              </w:rPr>
              <w:t>一氧化碳中毒，</w:t>
            </w:r>
            <w:r>
              <w:rPr>
                <w:rFonts w:hint="eastAsia" w:ascii="Times New Roman" w:hAnsi="Times New Roman" w:eastAsia="仿宋_GB2312" w:cs="Times New Roman"/>
                <w:color w:val="333333"/>
                <w:kern w:val="0"/>
                <w:sz w:val="32"/>
                <w:szCs w:val="32"/>
                <w:lang w:eastAsia="zh-CN"/>
              </w:rPr>
              <w:t>存在安全隐患</w:t>
            </w:r>
            <w:r>
              <w:rPr>
                <w:rFonts w:hint="default" w:ascii="Times New Roman" w:hAnsi="Times New Roman" w:eastAsia="仿宋_GB2312" w:cs="Times New Roman"/>
                <w:color w:val="333333"/>
                <w:kern w:val="0"/>
                <w:sz w:val="32"/>
                <w:szCs w:val="32"/>
              </w:rPr>
              <w:t>。</w:t>
            </w:r>
          </w:p>
        </w:tc>
      </w:tr>
      <w:tr w14:paraId="0C04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vAlign w:val="center"/>
          </w:tcPr>
          <w:p w14:paraId="371526D8">
            <w:pPr>
              <w:pStyle w:val="3"/>
              <w:spacing w:before="0" w:beforeAutospacing="0" w:after="0" w:afterAutospacing="0" w:line="600" w:lineRule="exact"/>
              <w:jc w:val="center"/>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避免损害发生的</w:t>
            </w:r>
          </w:p>
          <w:p w14:paraId="5534B562">
            <w:pPr>
              <w:pStyle w:val="3"/>
              <w:spacing w:before="0" w:beforeAutospacing="0" w:after="0" w:afterAutospacing="0" w:line="600" w:lineRule="exact"/>
              <w:jc w:val="center"/>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应急处置方式</w:t>
            </w:r>
          </w:p>
        </w:tc>
        <w:tc>
          <w:tcPr>
            <w:tcW w:w="5624" w:type="dxa"/>
            <w:vAlign w:val="center"/>
          </w:tcPr>
          <w:p w14:paraId="041FAAA2">
            <w:pPr>
              <w:widowControl/>
              <w:spacing w:line="600" w:lineRule="exact"/>
              <w:jc w:val="both"/>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若消费者所持有的过滤式消防自救呼吸器为该款涉嫌存在缺陷的产品，请立即停止使用，并妥善进行环保处理。</w:t>
            </w:r>
          </w:p>
        </w:tc>
      </w:tr>
      <w:tr w14:paraId="47C2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3" w:type="dxa"/>
            <w:vAlign w:val="center"/>
          </w:tcPr>
          <w:p w14:paraId="560B3F60">
            <w:pPr>
              <w:pStyle w:val="3"/>
              <w:spacing w:before="0" w:beforeAutospacing="0" w:after="0" w:afterAutospacing="0" w:line="600" w:lineRule="exact"/>
              <w:jc w:val="center"/>
              <w:rPr>
                <w:rFonts w:hint="default" w:ascii="Times New Roman" w:hAnsi="Times New Roman" w:eastAsia="仿宋_GB2312" w:cs="Times New Roman"/>
                <w:b/>
                <w:bCs/>
                <w:color w:val="333333"/>
                <w:sz w:val="32"/>
                <w:szCs w:val="32"/>
              </w:rPr>
            </w:pPr>
            <w:r>
              <w:rPr>
                <w:rFonts w:hint="default" w:ascii="Times New Roman" w:hAnsi="Times New Roman" w:eastAsia="仿宋_GB2312" w:cs="Times New Roman"/>
                <w:b/>
                <w:bCs/>
                <w:color w:val="333333"/>
                <w:sz w:val="32"/>
                <w:szCs w:val="32"/>
              </w:rPr>
              <w:t>标</w:t>
            </w:r>
            <w:r>
              <w:rPr>
                <w:rFonts w:hint="eastAsia" w:ascii="Times New Roman" w:hAnsi="Times New Roman" w:eastAsia="仿宋_GB2312" w:cs="Times New Roman"/>
                <w:b/>
                <w:bCs/>
                <w:color w:val="333333"/>
                <w:sz w:val="32"/>
                <w:szCs w:val="32"/>
                <w:lang w:eastAsia="zh-CN"/>
              </w:rPr>
              <w:t>称</w:t>
            </w:r>
            <w:r>
              <w:rPr>
                <w:rFonts w:hint="default" w:ascii="Times New Roman" w:hAnsi="Times New Roman" w:eastAsia="仿宋_GB2312" w:cs="Times New Roman"/>
                <w:b/>
                <w:bCs/>
                <w:color w:val="333333"/>
                <w:sz w:val="32"/>
                <w:szCs w:val="32"/>
              </w:rPr>
              <w:t>生产者</w:t>
            </w:r>
            <w:r>
              <w:rPr>
                <w:rFonts w:hint="eastAsia" w:ascii="Times New Roman" w:hAnsi="Times New Roman" w:eastAsia="仿宋_GB2312" w:cs="Times New Roman"/>
                <w:b/>
                <w:bCs/>
                <w:color w:val="333333"/>
                <w:sz w:val="32"/>
                <w:szCs w:val="32"/>
                <w:lang w:eastAsia="zh-CN"/>
              </w:rPr>
              <w:t>无法</w:t>
            </w:r>
            <w:r>
              <w:rPr>
                <w:rFonts w:hint="default" w:ascii="Times New Roman" w:hAnsi="Times New Roman" w:eastAsia="仿宋_GB2312" w:cs="Times New Roman"/>
                <w:b/>
                <w:bCs/>
                <w:color w:val="333333"/>
                <w:sz w:val="32"/>
                <w:szCs w:val="32"/>
              </w:rPr>
              <w:t>实施召回活动的原因</w:t>
            </w:r>
          </w:p>
        </w:tc>
        <w:tc>
          <w:tcPr>
            <w:tcW w:w="5624" w:type="dxa"/>
            <w:vAlign w:val="center"/>
          </w:tcPr>
          <w:p w14:paraId="3CCA35E4">
            <w:pPr>
              <w:pStyle w:val="3"/>
              <w:spacing w:before="0" w:beforeAutospacing="0" w:after="0" w:afterAutospacing="0" w:line="600" w:lineRule="exact"/>
              <w:jc w:val="center"/>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公司已注销。</w:t>
            </w:r>
          </w:p>
        </w:tc>
      </w:tr>
    </w:tbl>
    <w:p w14:paraId="6C3A4694">
      <w:pPr>
        <w:pStyle w:val="3"/>
        <w:shd w:val="clear" w:color="auto" w:fill="FFFFFF"/>
        <w:spacing w:before="0" w:beforeAutospacing="0" w:after="0" w:afterAutospacing="0" w:line="600" w:lineRule="atLeast"/>
        <w:ind w:left="1365"/>
        <w:rPr>
          <w:rFonts w:hint="eastAsia" w:ascii="方正仿宋_GBK" w:hAnsi="微软雅黑" w:eastAsia="方正仿宋_GBK"/>
          <w:color w:val="333333"/>
          <w:sz w:val="32"/>
          <w:szCs w:val="32"/>
        </w:rPr>
      </w:pPr>
    </w:p>
    <w:sectPr>
      <w:pgSz w:w="11906" w:h="16838"/>
      <w:pgMar w:top="1701" w:right="1418" w:bottom="1418" w:left="1474" w:header="851" w:footer="992" w:gutter="0"/>
      <w:cols w:space="425" w:num="1"/>
      <w:docGrid w:type="linesAndChars" w:linePitch="291" w:charSpace="-36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96"/>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3ZDhhMTNlYjdhYzYwN2ZlZjg0OTA4NGExOTcxNjAifQ=="/>
  </w:docVars>
  <w:rsids>
    <w:rsidRoot w:val="002739BB"/>
    <w:rsid w:val="00010BE6"/>
    <w:rsid w:val="00082D44"/>
    <w:rsid w:val="00085478"/>
    <w:rsid w:val="000E28B5"/>
    <w:rsid w:val="000F1B41"/>
    <w:rsid w:val="001370F8"/>
    <w:rsid w:val="00151E38"/>
    <w:rsid w:val="001C1011"/>
    <w:rsid w:val="001C40C0"/>
    <w:rsid w:val="001E242A"/>
    <w:rsid w:val="0020715C"/>
    <w:rsid w:val="00207C17"/>
    <w:rsid w:val="00252F5D"/>
    <w:rsid w:val="002739BB"/>
    <w:rsid w:val="00275690"/>
    <w:rsid w:val="002824A0"/>
    <w:rsid w:val="002E0A3B"/>
    <w:rsid w:val="002E7E84"/>
    <w:rsid w:val="00312A3C"/>
    <w:rsid w:val="00343D91"/>
    <w:rsid w:val="00346F99"/>
    <w:rsid w:val="003632A4"/>
    <w:rsid w:val="00375C1D"/>
    <w:rsid w:val="00380212"/>
    <w:rsid w:val="0038155E"/>
    <w:rsid w:val="0038548B"/>
    <w:rsid w:val="00390405"/>
    <w:rsid w:val="00393DB5"/>
    <w:rsid w:val="00394F2E"/>
    <w:rsid w:val="003B0ED1"/>
    <w:rsid w:val="003B694B"/>
    <w:rsid w:val="004000C3"/>
    <w:rsid w:val="00401D68"/>
    <w:rsid w:val="00404007"/>
    <w:rsid w:val="00426B45"/>
    <w:rsid w:val="00430C30"/>
    <w:rsid w:val="004507B8"/>
    <w:rsid w:val="004577C8"/>
    <w:rsid w:val="004819E4"/>
    <w:rsid w:val="00481CB5"/>
    <w:rsid w:val="00483F58"/>
    <w:rsid w:val="004904D3"/>
    <w:rsid w:val="004A6BFA"/>
    <w:rsid w:val="004C4D6C"/>
    <w:rsid w:val="004C5870"/>
    <w:rsid w:val="004E435E"/>
    <w:rsid w:val="004E62F7"/>
    <w:rsid w:val="00500E5B"/>
    <w:rsid w:val="00504238"/>
    <w:rsid w:val="00524FB5"/>
    <w:rsid w:val="00533666"/>
    <w:rsid w:val="005B6A8D"/>
    <w:rsid w:val="005B7811"/>
    <w:rsid w:val="005C7EC8"/>
    <w:rsid w:val="005D6300"/>
    <w:rsid w:val="005E0815"/>
    <w:rsid w:val="005F0586"/>
    <w:rsid w:val="006224F8"/>
    <w:rsid w:val="00643D23"/>
    <w:rsid w:val="00664220"/>
    <w:rsid w:val="00670309"/>
    <w:rsid w:val="006869BA"/>
    <w:rsid w:val="00696F25"/>
    <w:rsid w:val="006A64A1"/>
    <w:rsid w:val="006B226C"/>
    <w:rsid w:val="006C03B6"/>
    <w:rsid w:val="006D2E1A"/>
    <w:rsid w:val="006E7930"/>
    <w:rsid w:val="006F7E38"/>
    <w:rsid w:val="00704464"/>
    <w:rsid w:val="00723038"/>
    <w:rsid w:val="0075202C"/>
    <w:rsid w:val="007566B7"/>
    <w:rsid w:val="007A088E"/>
    <w:rsid w:val="007A2F90"/>
    <w:rsid w:val="007A53B2"/>
    <w:rsid w:val="007C0B88"/>
    <w:rsid w:val="007D09DB"/>
    <w:rsid w:val="007D76C8"/>
    <w:rsid w:val="00802524"/>
    <w:rsid w:val="00806205"/>
    <w:rsid w:val="008128EC"/>
    <w:rsid w:val="0082471B"/>
    <w:rsid w:val="0083507F"/>
    <w:rsid w:val="00863E87"/>
    <w:rsid w:val="00883B76"/>
    <w:rsid w:val="008869BC"/>
    <w:rsid w:val="00897AF7"/>
    <w:rsid w:val="008B4200"/>
    <w:rsid w:val="008C6935"/>
    <w:rsid w:val="008D7F0A"/>
    <w:rsid w:val="008E3B40"/>
    <w:rsid w:val="008F6C0E"/>
    <w:rsid w:val="008F6D93"/>
    <w:rsid w:val="00912FCA"/>
    <w:rsid w:val="00940A1E"/>
    <w:rsid w:val="0096006F"/>
    <w:rsid w:val="009671F6"/>
    <w:rsid w:val="00970CE0"/>
    <w:rsid w:val="009730E0"/>
    <w:rsid w:val="00986466"/>
    <w:rsid w:val="009A06F7"/>
    <w:rsid w:val="009A52CC"/>
    <w:rsid w:val="009B7E98"/>
    <w:rsid w:val="009C11A2"/>
    <w:rsid w:val="009E190E"/>
    <w:rsid w:val="009F5E73"/>
    <w:rsid w:val="00A017CA"/>
    <w:rsid w:val="00A14A80"/>
    <w:rsid w:val="00A3533E"/>
    <w:rsid w:val="00A359BB"/>
    <w:rsid w:val="00A43DA0"/>
    <w:rsid w:val="00A45D72"/>
    <w:rsid w:val="00A544D6"/>
    <w:rsid w:val="00A560B3"/>
    <w:rsid w:val="00A56A22"/>
    <w:rsid w:val="00A72607"/>
    <w:rsid w:val="00A962A9"/>
    <w:rsid w:val="00AD6218"/>
    <w:rsid w:val="00AD6A36"/>
    <w:rsid w:val="00AE25B0"/>
    <w:rsid w:val="00AF7F69"/>
    <w:rsid w:val="00B15CC8"/>
    <w:rsid w:val="00B15FBA"/>
    <w:rsid w:val="00B23753"/>
    <w:rsid w:val="00B26C51"/>
    <w:rsid w:val="00B435C9"/>
    <w:rsid w:val="00B50263"/>
    <w:rsid w:val="00B644D2"/>
    <w:rsid w:val="00B70972"/>
    <w:rsid w:val="00B953B4"/>
    <w:rsid w:val="00B96534"/>
    <w:rsid w:val="00BB2F0B"/>
    <w:rsid w:val="00BB55EE"/>
    <w:rsid w:val="00BD1FA2"/>
    <w:rsid w:val="00BD33BD"/>
    <w:rsid w:val="00BD77D2"/>
    <w:rsid w:val="00BE2E16"/>
    <w:rsid w:val="00BF7589"/>
    <w:rsid w:val="00C04323"/>
    <w:rsid w:val="00C154C2"/>
    <w:rsid w:val="00C2164B"/>
    <w:rsid w:val="00C27E5B"/>
    <w:rsid w:val="00C908F3"/>
    <w:rsid w:val="00CB3B33"/>
    <w:rsid w:val="00CE3E92"/>
    <w:rsid w:val="00CF1C45"/>
    <w:rsid w:val="00D31FBC"/>
    <w:rsid w:val="00D411A7"/>
    <w:rsid w:val="00D54B51"/>
    <w:rsid w:val="00D61426"/>
    <w:rsid w:val="00D7057A"/>
    <w:rsid w:val="00D74F01"/>
    <w:rsid w:val="00DB48C0"/>
    <w:rsid w:val="00DC339E"/>
    <w:rsid w:val="00DE2C69"/>
    <w:rsid w:val="00E12D9C"/>
    <w:rsid w:val="00E12EE5"/>
    <w:rsid w:val="00EC4DA5"/>
    <w:rsid w:val="00EE65D4"/>
    <w:rsid w:val="00F04A52"/>
    <w:rsid w:val="00F13DAD"/>
    <w:rsid w:val="00F506FC"/>
    <w:rsid w:val="00F54590"/>
    <w:rsid w:val="00F85CF7"/>
    <w:rsid w:val="00FB3964"/>
    <w:rsid w:val="00FD4911"/>
    <w:rsid w:val="029F4531"/>
    <w:rsid w:val="20E96190"/>
    <w:rsid w:val="22836B10"/>
    <w:rsid w:val="249D32A2"/>
    <w:rsid w:val="279170A4"/>
    <w:rsid w:val="2C666DA4"/>
    <w:rsid w:val="2EF36113"/>
    <w:rsid w:val="303F6F5A"/>
    <w:rsid w:val="39B33F78"/>
    <w:rsid w:val="510A24D1"/>
    <w:rsid w:val="60E9733B"/>
    <w:rsid w:val="61412F5C"/>
    <w:rsid w:val="71232B68"/>
    <w:rsid w:val="BFDEB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font31"/>
    <w:basedOn w:val="6"/>
    <w:qFormat/>
    <w:uiPriority w:val="0"/>
    <w:rPr>
      <w:rFonts w:hint="eastAsia" w:ascii="宋体" w:hAnsi="宋体" w:eastAsia="宋体"/>
      <w:color w:val="000000"/>
      <w:sz w:val="20"/>
      <w:szCs w:val="20"/>
      <w:u w:val="none"/>
    </w:rPr>
  </w:style>
  <w:style w:type="character" w:customStyle="1" w:styleId="9">
    <w:name w:val="font4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253</Words>
  <Characters>269</Characters>
  <Lines>5</Lines>
  <Paragraphs>1</Paragraphs>
  <TotalTime>125</TotalTime>
  <ScaleCrop>false</ScaleCrop>
  <LinksUpToDate>false</LinksUpToDate>
  <CharactersWithSpaces>270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2024-08-02T09:31:00Z</dcterms:created>
  <dc:creator>林丹霞</dc:creator>
  <cp:lastModifiedBy>叶菲</cp:lastModifiedBy>
  <dcterms:modified xsi:type="dcterms:W3CDTF">2024-12-20T02:49:18Z</dcterms:modified>
  <dc:title>关于过滤式消防自救呼吸器产品的消费警示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584F16953BC54DC59F4FA0E30C1FF218_13</vt:lpwstr>
  </property>
</Properties>
</file>